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Checklist de vide-grenier</w:t>
      </w:r>
    </w:p>
    <w:p>
      <w:pPr>
        <w:spacing w:after="120"/>
      </w:pPr>
      <w:r>
        <w:rPr>
          <w:color w:val="5B6B7A"/>
          <w:sz w:val="21"/>
        </w:rPr>
        <w:t>Préparez, fixez les prix et vendez en un week-end. Vaut aussi pour un vide-garage.</w:t>
      </w:r>
    </w:p>
    <w:p>
      <w:pPr>
        <w:spacing w:after="60"/>
      </w:pPr>
      <w:r>
        <w:rPr>
          <w:b/>
        </w:rPr>
        <w:t xml:space="preserve">Date de la vente: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Date de repli: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2 à 3 semaines avant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Choisir une date (le samedi matin est idéal) et une date de repli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Vérifier les règles de la commune : autorisation, panneaux, trottoir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Faire le tour : grenier, cave, garage, armoires, cuisine, jouets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Tout trier : à vendre, à donner, à recycler, à garder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Inviter les voisins : une vente plus grande attire plus d’acheteurs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1 semaine avant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Nettoyer tout et tester ce qui est électrique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Mettre un prix sur chaque objet, et des caisses à 1 et 2 francs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Annoncer la vente dans les groupes Facebook locaux et sur les panneaux du quartier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Faire de grands panneaux : date, heure, adresse et une flèche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Emprunter des tables, un portant à vêtements et des couvertures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Préparer un fonds de caisse et accepter Twint ou la carte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Mettre les objets de valeur en ligne : Ricardo ou Tutti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La veille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Poser les panneaux, là où c’est autorisé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Installer les tables et regrouper les objets par type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Prévoir des sacs, du papier journal et une rallonge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Charger le téléphone et le terminal de paiement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Le jour J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Commencer à l’heure : les plus motivés arrivent tôt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Mettre les plus beaux objets devant, bien en vue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Garder l’argent sur soi, jamais dans une boîte sans surveillance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Proposer des lots et diviser les prix par deux en fin de vente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Après la vente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Retirer tous les panneaux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Donner ou recycler les invendus, ou réserver un ramassage caritatif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Mettre à jour la liste de ce qui est parti et de ce qui reste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Compter l’argent</w:t>
      </w:r>
    </w:p>
    <w:p>
      <w:pPr>
        <w:spacing w:before="120"/>
      </w:pPr>
      <w:r>
        <w:rPr>
          <w:b/>
          <w:color w:val="FD5546"/>
          <w:sz w:val="23"/>
        </w:rPr>
        <w:t>Notes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Gratuit, offert par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vide-grenier: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