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/>
      </w:pPr>
      <w:r>
        <w:rPr>
          <w:b/>
          <w:sz w:val="40"/>
        </w:rPr>
        <w:t>Moving checklist</w:t>
      </w:r>
    </w:p>
    <w:p>
      <w:pPr>
        <w:spacing w:after="120"/>
      </w:pPr>
      <w:r>
        <w:rPr>
          <w:color w:val="5B6B7A"/>
          <w:sz w:val="21"/>
        </w:rPr>
        <w:t>Start about eight weeks before moving day and check things off as you go.</w:t>
      </w:r>
    </w:p>
    <w:p>
      <w:pPr>
        <w:spacing w:after="60"/>
      </w:pPr>
      <w:r>
        <w:rPr>
          <w:b/>
        </w:rPr>
        <w:t xml:space="preserve">Moving date: </w:t>
      </w:r>
      <w:r>
        <w:rPr>
          <w:color w:val="9AA6B2"/>
        </w:rPr>
        <w:t>________________________________________</w:t>
      </w:r>
    </w:p>
    <w:p>
      <w:pPr>
        <w:spacing w:after="60"/>
      </w:pPr>
      <w:r>
        <w:rPr>
          <w:b/>
        </w:rPr>
        <w:t xml:space="preserve">New address: </w:t>
      </w:r>
      <w:r>
        <w:rPr>
          <w:color w:val="9AA6B2"/>
        </w:rPr>
        <w:t>________________________________________</w:t>
      </w:r>
    </w:p>
    <w:p>
      <w:pPr>
        <w:spacing w:after="160"/>
        <w:pBdr>
          <w:bottom w:val="single" w:sz="12" w:space="1" w:color="FD5546"/>
        </w:pBdr>
      </w:pPr>
    </w:p>
    <w:p>
      <w:pPr>
        <w:sectPr>
          <w:headerReference w:type="default" r:id="rId9"/>
          <w:footerReference w:type="default" r:id="rId10"/>
          <w:pgSz w:w="12240" w:h="15840"/>
          <w:pgMar w:top="850" w:right="850" w:bottom="850" w:left="850" w:header="567" w:footer="454" w:gutter="0"/>
          <w:cols w:space="720"/>
          <w:docGrid w:linePitch="360"/>
        </w:sectPr>
      </w:pPr>
    </w:p>
    <w:p>
      <w:pPr>
        <w:keepNext/>
        <w:spacing w:before="100" w:after="40"/>
      </w:pPr>
      <w:r>
        <w:rPr>
          <w:b/>
          <w:color w:val="FD5546"/>
          <w:sz w:val="23"/>
        </w:rPr>
        <w:t>8 weeks before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Set the moving date and confirm it with your landlord, buyer or seller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Get three quotes from moving companies, or book a truck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Start a folder for quotes, contracts and receipts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Measure rooms and doorways in the new home for big furniture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Sell, donate or recycle what you will not take with you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Check your homeowners or renters insurance covers the move</w:t>
      </w:r>
    </w:p>
    <w:p>
      <w:pPr>
        <w:keepNext/>
        <w:spacing w:before="100" w:after="40"/>
      </w:pPr>
      <w:r>
        <w:rPr>
          <w:b/>
          <w:color w:val="FD5546"/>
          <w:sz w:val="23"/>
        </w:rPr>
        <w:t>4 weeks before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Book the movers and confirm times and access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Get boxes, tape, marker pens and labels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Tell schools, your doctor, dentist and vet, and move your records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Book time off work for moving day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Arrange parking for the truck, with a permit if needed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Pack the rooms you use least: attic, garage, spare room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Number every box and list what is inside</w:t>
      </w:r>
    </w:p>
    <w:p>
      <w:pPr>
        <w:keepNext/>
        <w:spacing w:before="100" w:after="40"/>
      </w:pPr>
      <w:r>
        <w:rPr>
          <w:b/>
          <w:color w:val="FD5546"/>
          <w:sz w:val="23"/>
        </w:rPr>
        <w:t>2 weeks before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File a USPS change of address for your mail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Give your new address to your bank, employer, pension, insurers and subscriptions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Arrange gas, electricity, water and internet at both homes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Update your DMV records and voter registration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Arrange childcare and pet care for moving day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Run down the freezer and plan simple meals</w:t>
      </w:r>
    </w:p>
    <w:p>
      <w:pPr>
        <w:keepNext/>
        <w:spacing w:before="0" w:after="40"/>
      </w:pPr>
      <w:r>
        <w:br w:type="column"/>
      </w:r>
      <w:r>
        <w:rPr>
          <w:b/>
          <w:color w:val="FD5546"/>
          <w:sz w:val="23"/>
        </w:rPr>
        <w:t>Moving week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Confirm times with the movers and everyone helping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Defrost the freezer the day before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Pack an “open first” box for each person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Keep documents, keys, medicines, chargers and valuables with you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Label each box with its room, number and priority (A, B or C)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Photograph the back of the TV and computer before unplugging</w:t>
      </w:r>
    </w:p>
    <w:p>
      <w:pPr>
        <w:keepNext/>
        <w:spacing w:before="100" w:after="40"/>
      </w:pPr>
      <w:r>
        <w:rPr>
          <w:b/>
          <w:color w:val="FD5546"/>
          <w:sz w:val="23"/>
        </w:rPr>
        <w:t>Moving day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Check every closet, the attic, the yard and the shed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Take meter readings and photos, then lock up and hand over the keys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Take meter readings at the new home and check all the keys work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Show the movers which room is which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Tick off each box number as it comes in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Make the beds before you get tired</w:t>
      </w:r>
    </w:p>
    <w:p>
      <w:pPr>
        <w:keepNext/>
        <w:spacing w:before="100" w:after="40"/>
      </w:pPr>
      <w:r>
        <w:rPr>
          <w:b/>
          <w:color w:val="FD5546"/>
          <w:sz w:val="23"/>
        </w:rPr>
        <w:t>First week in the new home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Test the smoke alarms and find the main water shut-off and breaker panel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Find a new doctor and dentist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Unpack the A boxes first, then the B boxes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Change the locks if you are not sure who has keys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Update your address anywhere you missed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Write down what is in the boxes going to the attic or storage</w:t>
      </w:r>
    </w:p>
    <w:p>
      <w:pPr>
        <w:spacing w:before="120"/>
      </w:pPr>
      <w:r>
        <w:rPr>
          <w:b/>
          <w:color w:val="FD5546"/>
          <w:sz w:val="23"/>
        </w:rPr>
      </w:r>
    </w:p>
    <w:sectPr w:rsidR="00FC693F" w:rsidRPr="0006063C" w:rsidSect="00034616">
      <w:type w:val="continuous"/>
      <w:pgSz w:w="12240" w:h="15840"/>
      <w:pgMar w:top="850" w:right="850" w:bottom="850" w:left="850" w:header="567" w:footer="454" w:gutter="0"/>
      <w:cols w:space="454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drawing>
        <wp:inline xmlns:a="http://schemas.openxmlformats.org/drawingml/2006/main" xmlns:pic="http://schemas.openxmlformats.org/drawingml/2006/picture">
          <wp:extent cx="144000" cy="14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con-51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000" cy="144000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5B6B7A"/>
        <w:sz w:val="17"/>
      </w:rPr>
      <w:t xml:space="preserve">  Free from FindMyItem · findmyitem.app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5136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ligh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1360" cy="28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color w:val="0A2F4E"/>
      <w:sz w:val="19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Moving checklist: FindMyItem</dc:title>
  <dc:subject/>
  <dc:creator>FindMyItem (Railstons GmbH)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